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EDD" w:rsidRDefault="0045243E">
      <w:pPr>
        <w:rPr>
          <w:b/>
          <w:sz w:val="28"/>
          <w:szCs w:val="28"/>
        </w:rPr>
      </w:pPr>
      <w:r w:rsidRPr="0045243E">
        <w:rPr>
          <w:b/>
          <w:sz w:val="28"/>
          <w:szCs w:val="28"/>
        </w:rPr>
        <w:t>Tur</w:t>
      </w:r>
      <w:r w:rsidR="00A22A90">
        <w:rPr>
          <w:b/>
          <w:sz w:val="28"/>
          <w:szCs w:val="28"/>
        </w:rPr>
        <w:t xml:space="preserve">key Creek Sewer Leak Analysis - </w:t>
      </w:r>
      <w:r w:rsidR="007B5A10">
        <w:rPr>
          <w:b/>
          <w:sz w:val="28"/>
          <w:szCs w:val="28"/>
        </w:rPr>
        <w:t xml:space="preserve">Bartlesville, Ok - </w:t>
      </w:r>
      <w:r w:rsidRPr="0045243E">
        <w:rPr>
          <w:b/>
          <w:sz w:val="28"/>
          <w:szCs w:val="28"/>
        </w:rPr>
        <w:t>December 2022</w:t>
      </w:r>
      <w:r w:rsidR="00DB4F89">
        <w:rPr>
          <w:b/>
          <w:sz w:val="28"/>
          <w:szCs w:val="28"/>
        </w:rPr>
        <w:t xml:space="preserve"> </w:t>
      </w:r>
    </w:p>
    <w:p w:rsidR="006D030C" w:rsidRPr="006D030C" w:rsidRDefault="00DB4F89">
      <w:pPr>
        <w:rPr>
          <w:sz w:val="24"/>
          <w:szCs w:val="24"/>
        </w:rPr>
      </w:pPr>
      <w:r>
        <w:rPr>
          <w:sz w:val="24"/>
          <w:szCs w:val="24"/>
        </w:rPr>
        <w:t>January 10, 2023</w:t>
      </w:r>
    </w:p>
    <w:p w:rsidR="0045243E" w:rsidRDefault="00A22A90">
      <w:pPr>
        <w:rPr>
          <w:sz w:val="24"/>
          <w:szCs w:val="24"/>
        </w:rPr>
      </w:pPr>
      <w:r>
        <w:rPr>
          <w:sz w:val="24"/>
          <w:szCs w:val="24"/>
        </w:rPr>
        <w:t xml:space="preserve">by William Henning and Susan Henning, Blue Thumb Volunteers;  with assistance by </w:t>
      </w:r>
      <w:proofErr w:type="spellStart"/>
      <w:r>
        <w:rPr>
          <w:sz w:val="24"/>
          <w:szCs w:val="24"/>
        </w:rPr>
        <w:t>Caylen</w:t>
      </w:r>
      <w:proofErr w:type="spellEnd"/>
      <w:r>
        <w:rPr>
          <w:sz w:val="24"/>
          <w:szCs w:val="24"/>
        </w:rPr>
        <w:t xml:space="preserve"> Lee and Carson Lee</w:t>
      </w:r>
    </w:p>
    <w:p w:rsidR="00A22A90" w:rsidRDefault="00A22A90">
      <w:pPr>
        <w:rPr>
          <w:sz w:val="24"/>
          <w:szCs w:val="24"/>
        </w:rPr>
      </w:pPr>
    </w:p>
    <w:p w:rsidR="00E6329B" w:rsidRPr="00E6329B" w:rsidRDefault="00E6329B">
      <w:pPr>
        <w:rPr>
          <w:b/>
          <w:sz w:val="24"/>
          <w:szCs w:val="24"/>
          <w:u w:val="single"/>
        </w:rPr>
      </w:pPr>
      <w:r>
        <w:rPr>
          <w:b/>
          <w:sz w:val="24"/>
          <w:szCs w:val="24"/>
          <w:u w:val="single"/>
        </w:rPr>
        <w:t>Summary</w:t>
      </w:r>
    </w:p>
    <w:p w:rsidR="0045243E" w:rsidRPr="0045243E" w:rsidRDefault="007448DD">
      <w:pPr>
        <w:rPr>
          <w:sz w:val="24"/>
          <w:szCs w:val="24"/>
        </w:rPr>
      </w:pPr>
      <w:r>
        <w:rPr>
          <w:sz w:val="24"/>
          <w:szCs w:val="24"/>
        </w:rPr>
        <w:t>Turkey Creek originates in pasture land east of Bartlesville, Oklahoma and flows through the eastern part of the city, eventually emptying into the Caney River. As part of the Oklahoma Conservation Commission Blue Thumb program, the creek is sampled monthly for water and habitat quality</w:t>
      </w:r>
      <w:r w:rsidR="00E56491">
        <w:rPr>
          <w:sz w:val="24"/>
          <w:szCs w:val="24"/>
        </w:rPr>
        <w:t xml:space="preserve"> at a location just downstream of where the creek crosses Washington Ave (US Highway 75).</w:t>
      </w:r>
    </w:p>
    <w:p w:rsidR="00E6329B" w:rsidRDefault="00E56491">
      <w:pPr>
        <w:rPr>
          <w:sz w:val="24"/>
          <w:szCs w:val="24"/>
        </w:rPr>
      </w:pPr>
      <w:r>
        <w:rPr>
          <w:sz w:val="24"/>
          <w:szCs w:val="24"/>
        </w:rPr>
        <w:t xml:space="preserve">A major concrete sewer pipe </w:t>
      </w:r>
      <w:r w:rsidR="006D030C">
        <w:rPr>
          <w:sz w:val="24"/>
          <w:szCs w:val="24"/>
        </w:rPr>
        <w:t>runs beside</w:t>
      </w:r>
      <w:r>
        <w:rPr>
          <w:sz w:val="24"/>
          <w:szCs w:val="24"/>
        </w:rPr>
        <w:t xml:space="preserve"> much of the creek, extending from Washington Ave to Silver Lake Rd. Some of the pipe is partially exposed above ground and there are at least two exposed waterway crossings</w:t>
      </w:r>
      <w:r w:rsidR="00916896">
        <w:rPr>
          <w:sz w:val="24"/>
          <w:szCs w:val="24"/>
        </w:rPr>
        <w:t xml:space="preserve">. Leakage was observed </w:t>
      </w:r>
      <w:r>
        <w:rPr>
          <w:sz w:val="24"/>
          <w:szCs w:val="24"/>
        </w:rPr>
        <w:t xml:space="preserve">at one crossing over a drainage ditch (located just north of the Pathfinder trail and north of Lee Lake). The ditch drains directly into Turkey Creek, approximately </w:t>
      </w:r>
      <w:r w:rsidR="00E6329B">
        <w:rPr>
          <w:sz w:val="24"/>
          <w:szCs w:val="24"/>
        </w:rPr>
        <w:t xml:space="preserve">75 ft from the leak point via a culvert that passes under the paved trail. </w:t>
      </w:r>
    </w:p>
    <w:p w:rsidR="00916896" w:rsidRDefault="00916896">
      <w:pPr>
        <w:rPr>
          <w:sz w:val="24"/>
          <w:szCs w:val="24"/>
        </w:rPr>
      </w:pPr>
      <w:r>
        <w:rPr>
          <w:sz w:val="24"/>
          <w:szCs w:val="24"/>
        </w:rPr>
        <w:t>The normal Blue Thumb monthly Turkey Creek water quality sample was taken on December 18, 2022 (upstream of sewer leak). To quantify the sewer leak effect on water quality, two additional samples were taken and analyzed for specific properties, including the leak itself and creek water downstream of the leak.</w:t>
      </w:r>
      <w:r w:rsidR="00974DBA">
        <w:rPr>
          <w:sz w:val="24"/>
          <w:szCs w:val="24"/>
        </w:rPr>
        <w:t xml:space="preserve"> See map (Figure 1) for sample locations.</w:t>
      </w:r>
    </w:p>
    <w:p w:rsidR="00BA1947" w:rsidRDefault="00A27B8B">
      <w:pPr>
        <w:rPr>
          <w:sz w:val="24"/>
          <w:szCs w:val="24"/>
        </w:rPr>
      </w:pPr>
      <w:r>
        <w:rPr>
          <w:sz w:val="24"/>
          <w:szCs w:val="24"/>
        </w:rPr>
        <w:t xml:space="preserve">Based on ammonia nitrogen analysis and </w:t>
      </w:r>
      <w:proofErr w:type="spellStart"/>
      <w:r>
        <w:rPr>
          <w:sz w:val="24"/>
          <w:szCs w:val="24"/>
        </w:rPr>
        <w:t>coliform</w:t>
      </w:r>
      <w:proofErr w:type="spellEnd"/>
      <w:r>
        <w:rPr>
          <w:sz w:val="24"/>
          <w:szCs w:val="24"/>
        </w:rPr>
        <w:t xml:space="preserve"> bacteria cultures, the sewage leak had no significant effect on water quality </w:t>
      </w:r>
      <w:r w:rsidR="00A33AE0">
        <w:rPr>
          <w:sz w:val="24"/>
          <w:szCs w:val="24"/>
        </w:rPr>
        <w:t xml:space="preserve">at the downstream sample site </w:t>
      </w:r>
      <w:r>
        <w:rPr>
          <w:sz w:val="24"/>
          <w:szCs w:val="24"/>
        </w:rPr>
        <w:t xml:space="preserve">within the accuracy of testing. This was likely due to the low relative volume rate of the leak compared to the creek flow rate (dilution effect). It is also possible that some filtering of the drainage ditch water (containing the leak) occurred through </w:t>
      </w:r>
      <w:r w:rsidR="00BA1947">
        <w:rPr>
          <w:sz w:val="24"/>
          <w:szCs w:val="24"/>
        </w:rPr>
        <w:t>silt or debris in the ditch and culvert.</w:t>
      </w:r>
    </w:p>
    <w:p w:rsidR="00BA1947" w:rsidRDefault="00BA1947">
      <w:pPr>
        <w:rPr>
          <w:sz w:val="24"/>
          <w:szCs w:val="24"/>
        </w:rPr>
      </w:pPr>
    </w:p>
    <w:p w:rsidR="00BA1947" w:rsidRDefault="00BA1947">
      <w:pPr>
        <w:rPr>
          <w:b/>
          <w:sz w:val="24"/>
          <w:szCs w:val="24"/>
          <w:u w:val="single"/>
        </w:rPr>
      </w:pPr>
      <w:r>
        <w:rPr>
          <w:b/>
          <w:sz w:val="24"/>
          <w:szCs w:val="24"/>
          <w:u w:val="single"/>
        </w:rPr>
        <w:t>Discussion</w:t>
      </w:r>
    </w:p>
    <w:p w:rsidR="00783300" w:rsidRDefault="000A07B5">
      <w:pPr>
        <w:rPr>
          <w:sz w:val="24"/>
          <w:szCs w:val="24"/>
        </w:rPr>
      </w:pPr>
      <w:r>
        <w:rPr>
          <w:sz w:val="24"/>
          <w:szCs w:val="24"/>
        </w:rPr>
        <w:t>Turkey Creek flow rate was considered as normal on the day of sampling. A</w:t>
      </w:r>
      <w:r w:rsidR="00783300">
        <w:rPr>
          <w:sz w:val="24"/>
          <w:szCs w:val="24"/>
        </w:rPr>
        <w:t xml:space="preserve">nalysis results are shown in Table 1. </w:t>
      </w:r>
    </w:p>
    <w:p w:rsidR="009E133A" w:rsidRDefault="009E133A">
      <w:pPr>
        <w:rPr>
          <w:sz w:val="24"/>
          <w:szCs w:val="24"/>
        </w:rPr>
      </w:pPr>
      <w:r>
        <w:rPr>
          <w:sz w:val="24"/>
          <w:szCs w:val="24"/>
        </w:rPr>
        <w:t xml:space="preserve">The high ammonia nitrogen content (well above test limits of 4 mg/liter) of the leak water sample was consistent with raw sewage water. For both the upstream and downstream samples, the ammonia content was below test detection limits (&lt; 0.1 mg/liter), indicating no </w:t>
      </w:r>
      <w:r>
        <w:rPr>
          <w:sz w:val="24"/>
          <w:szCs w:val="24"/>
        </w:rPr>
        <w:lastRenderedPageBreak/>
        <w:t>significant stream contamination by the sewer leak. Although, some oxidation of ammonia</w:t>
      </w:r>
      <w:r w:rsidR="00A22A90">
        <w:rPr>
          <w:sz w:val="24"/>
          <w:szCs w:val="24"/>
        </w:rPr>
        <w:t xml:space="preserve"> may have occurred in the stream.</w:t>
      </w:r>
    </w:p>
    <w:p w:rsidR="000A07B5" w:rsidRDefault="00745AAA">
      <w:pPr>
        <w:rPr>
          <w:sz w:val="24"/>
          <w:szCs w:val="24"/>
        </w:rPr>
      </w:pPr>
      <w:r>
        <w:rPr>
          <w:sz w:val="24"/>
          <w:szCs w:val="24"/>
        </w:rPr>
        <w:t xml:space="preserve">Three 1 ml water samples were taken at each sample location for bacteria analysis. These were cultured in separate </w:t>
      </w:r>
      <w:proofErr w:type="spellStart"/>
      <w:r>
        <w:rPr>
          <w:sz w:val="24"/>
          <w:szCs w:val="24"/>
        </w:rPr>
        <w:t>petri</w:t>
      </w:r>
      <w:proofErr w:type="spellEnd"/>
      <w:r>
        <w:rPr>
          <w:sz w:val="24"/>
          <w:szCs w:val="24"/>
        </w:rPr>
        <w:t xml:space="preserve"> dishes with</w:t>
      </w:r>
      <w:r w:rsidR="007E7C57">
        <w:rPr>
          <w:sz w:val="24"/>
          <w:szCs w:val="24"/>
        </w:rPr>
        <w:t xml:space="preserve"> a dyed gel medium (</w:t>
      </w:r>
      <w:proofErr w:type="spellStart"/>
      <w:r w:rsidR="007E7C57">
        <w:rPr>
          <w:sz w:val="24"/>
          <w:szCs w:val="24"/>
        </w:rPr>
        <w:t>Coliscan</w:t>
      </w:r>
      <w:proofErr w:type="spellEnd"/>
      <w:r w:rsidR="007E7C57">
        <w:rPr>
          <w:sz w:val="24"/>
          <w:szCs w:val="24"/>
        </w:rPr>
        <w:t xml:space="preserve"> </w:t>
      </w:r>
      <w:proofErr w:type="spellStart"/>
      <w:r w:rsidR="007E7C57">
        <w:rPr>
          <w:sz w:val="24"/>
          <w:szCs w:val="24"/>
        </w:rPr>
        <w:t>Easygel</w:t>
      </w:r>
      <w:proofErr w:type="spellEnd"/>
      <w:r w:rsidR="007E7C57">
        <w:rPr>
          <w:sz w:val="24"/>
          <w:szCs w:val="24"/>
        </w:rPr>
        <w:t xml:space="preserve"> formulation). E-coli bacteria appeared as purple spots, and other </w:t>
      </w:r>
      <w:proofErr w:type="spellStart"/>
      <w:r w:rsidR="007E7C57">
        <w:rPr>
          <w:sz w:val="24"/>
          <w:szCs w:val="24"/>
        </w:rPr>
        <w:t>coliform</w:t>
      </w:r>
      <w:proofErr w:type="spellEnd"/>
      <w:r w:rsidR="007E7C57">
        <w:rPr>
          <w:sz w:val="24"/>
          <w:szCs w:val="24"/>
        </w:rPr>
        <w:t xml:space="preserve"> </w:t>
      </w:r>
      <w:proofErr w:type="spellStart"/>
      <w:r w:rsidR="007E7C57">
        <w:rPr>
          <w:sz w:val="24"/>
          <w:szCs w:val="24"/>
        </w:rPr>
        <w:t>bacteria</w:t>
      </w:r>
      <w:r w:rsidR="006D030C">
        <w:rPr>
          <w:sz w:val="24"/>
          <w:szCs w:val="24"/>
        </w:rPr>
        <w:t>s</w:t>
      </w:r>
      <w:proofErr w:type="spellEnd"/>
      <w:r w:rsidR="007E7C57">
        <w:rPr>
          <w:sz w:val="24"/>
          <w:szCs w:val="24"/>
        </w:rPr>
        <w:t xml:space="preserve"> appeared as </w:t>
      </w:r>
      <w:r w:rsidR="00DB63A5">
        <w:rPr>
          <w:sz w:val="24"/>
          <w:szCs w:val="24"/>
        </w:rPr>
        <w:t xml:space="preserve">pink spots. </w:t>
      </w:r>
      <w:r>
        <w:rPr>
          <w:sz w:val="24"/>
          <w:szCs w:val="24"/>
        </w:rPr>
        <w:t>For each dish</w:t>
      </w:r>
      <w:r w:rsidR="00DB63A5">
        <w:rPr>
          <w:sz w:val="24"/>
          <w:szCs w:val="24"/>
        </w:rPr>
        <w:t>, th</w:t>
      </w:r>
      <w:r w:rsidR="007E7C57">
        <w:rPr>
          <w:sz w:val="24"/>
          <w:szCs w:val="24"/>
        </w:rPr>
        <w:t xml:space="preserve">e spots were counted and </w:t>
      </w:r>
      <w:r>
        <w:rPr>
          <w:sz w:val="24"/>
          <w:szCs w:val="24"/>
        </w:rPr>
        <w:t xml:space="preserve">the average for each sample point was </w:t>
      </w:r>
      <w:r w:rsidR="007E7C57">
        <w:rPr>
          <w:sz w:val="24"/>
          <w:szCs w:val="24"/>
        </w:rPr>
        <w:t xml:space="preserve">reported as CFU/ml </w:t>
      </w:r>
      <w:r w:rsidR="006D030C">
        <w:rPr>
          <w:sz w:val="24"/>
          <w:szCs w:val="24"/>
        </w:rPr>
        <w:t>(see</w:t>
      </w:r>
      <w:r>
        <w:rPr>
          <w:sz w:val="24"/>
          <w:szCs w:val="24"/>
        </w:rPr>
        <w:t xml:space="preserve"> </w:t>
      </w:r>
      <w:r w:rsidR="007E7C57">
        <w:rPr>
          <w:sz w:val="24"/>
          <w:szCs w:val="24"/>
        </w:rPr>
        <w:t>Table 1</w:t>
      </w:r>
      <w:r w:rsidR="006D030C">
        <w:rPr>
          <w:sz w:val="24"/>
          <w:szCs w:val="24"/>
        </w:rPr>
        <w:t xml:space="preserve">). Note that the total </w:t>
      </w:r>
      <w:proofErr w:type="spellStart"/>
      <w:r w:rsidR="006D030C">
        <w:rPr>
          <w:sz w:val="24"/>
          <w:szCs w:val="24"/>
        </w:rPr>
        <w:t>c</w:t>
      </w:r>
      <w:r w:rsidR="007E7C57">
        <w:rPr>
          <w:sz w:val="24"/>
          <w:szCs w:val="24"/>
        </w:rPr>
        <w:t>oliform</w:t>
      </w:r>
      <w:proofErr w:type="spellEnd"/>
      <w:r w:rsidR="007E7C57">
        <w:rPr>
          <w:sz w:val="24"/>
          <w:szCs w:val="24"/>
        </w:rPr>
        <w:t xml:space="preserve"> </w:t>
      </w:r>
      <w:r w:rsidR="00A33AE0">
        <w:rPr>
          <w:sz w:val="24"/>
          <w:szCs w:val="24"/>
        </w:rPr>
        <w:t>b</w:t>
      </w:r>
      <w:r w:rsidR="000A07B5">
        <w:rPr>
          <w:sz w:val="24"/>
          <w:szCs w:val="24"/>
        </w:rPr>
        <w:t xml:space="preserve">acteria </w:t>
      </w:r>
      <w:r w:rsidR="007E7C57">
        <w:rPr>
          <w:sz w:val="24"/>
          <w:szCs w:val="24"/>
        </w:rPr>
        <w:t>data included both purple and pink spots.</w:t>
      </w:r>
      <w:r w:rsidR="000A07B5">
        <w:rPr>
          <w:sz w:val="24"/>
          <w:szCs w:val="24"/>
        </w:rPr>
        <w:t xml:space="preserve"> Figure 4 shows a visual comparison of representative culture dishes for each sample location. </w:t>
      </w:r>
    </w:p>
    <w:p w:rsidR="007E7C57" w:rsidRPr="00783300" w:rsidRDefault="006D030C">
      <w:pPr>
        <w:rPr>
          <w:sz w:val="24"/>
          <w:szCs w:val="24"/>
        </w:rPr>
      </w:pPr>
      <w:r>
        <w:rPr>
          <w:sz w:val="24"/>
          <w:szCs w:val="24"/>
        </w:rPr>
        <w:t xml:space="preserve">Both E-coli and total </w:t>
      </w:r>
      <w:proofErr w:type="spellStart"/>
      <w:r>
        <w:rPr>
          <w:sz w:val="24"/>
          <w:szCs w:val="24"/>
        </w:rPr>
        <w:t>c</w:t>
      </w:r>
      <w:r w:rsidR="000A07B5">
        <w:rPr>
          <w:sz w:val="24"/>
          <w:szCs w:val="24"/>
        </w:rPr>
        <w:t>oliform</w:t>
      </w:r>
      <w:proofErr w:type="spellEnd"/>
      <w:r>
        <w:rPr>
          <w:sz w:val="24"/>
          <w:szCs w:val="24"/>
        </w:rPr>
        <w:t xml:space="preserve"> b</w:t>
      </w:r>
      <w:r w:rsidR="000A07B5">
        <w:rPr>
          <w:sz w:val="24"/>
          <w:szCs w:val="24"/>
        </w:rPr>
        <w:t>acteria decreased sign</w:t>
      </w:r>
      <w:r w:rsidR="009E133A">
        <w:rPr>
          <w:sz w:val="24"/>
          <w:szCs w:val="24"/>
        </w:rPr>
        <w:t>ificantly from the upstream to the d</w:t>
      </w:r>
      <w:r w:rsidR="000A07B5">
        <w:rPr>
          <w:sz w:val="24"/>
          <w:szCs w:val="24"/>
        </w:rPr>
        <w:t>ownstream sample locations. As a minimum, this indicates no significant contamination by the sewer pipe leak</w:t>
      </w:r>
      <w:r w:rsidR="009E133A">
        <w:rPr>
          <w:sz w:val="24"/>
          <w:szCs w:val="24"/>
        </w:rPr>
        <w:t xml:space="preserve"> at the downstream location</w:t>
      </w:r>
      <w:r w:rsidR="000A07B5">
        <w:rPr>
          <w:sz w:val="24"/>
          <w:szCs w:val="24"/>
        </w:rPr>
        <w:t xml:space="preserve">. The reduction was surprising, but there are reported mechanisms by which </w:t>
      </w:r>
      <w:proofErr w:type="spellStart"/>
      <w:r w:rsidR="000A07B5">
        <w:rPr>
          <w:sz w:val="24"/>
          <w:szCs w:val="24"/>
        </w:rPr>
        <w:t>coliform</w:t>
      </w:r>
      <w:proofErr w:type="spellEnd"/>
      <w:r w:rsidR="000A07B5">
        <w:rPr>
          <w:sz w:val="24"/>
          <w:szCs w:val="24"/>
        </w:rPr>
        <w:t xml:space="preserve"> bacteria concentration m</w:t>
      </w:r>
      <w:r w:rsidR="009E133A">
        <w:rPr>
          <w:sz w:val="24"/>
          <w:szCs w:val="24"/>
        </w:rPr>
        <w:t>a</w:t>
      </w:r>
      <w:r w:rsidR="000A07B5">
        <w:rPr>
          <w:sz w:val="24"/>
          <w:szCs w:val="24"/>
        </w:rPr>
        <w:t>y decrease in a flowing system by solar radiation</w:t>
      </w:r>
      <w:r>
        <w:rPr>
          <w:sz w:val="24"/>
          <w:szCs w:val="24"/>
        </w:rPr>
        <w:t xml:space="preserve"> exposure</w:t>
      </w:r>
      <w:r w:rsidR="000A07B5">
        <w:rPr>
          <w:sz w:val="24"/>
          <w:szCs w:val="24"/>
        </w:rPr>
        <w:t>, microbial predation</w:t>
      </w:r>
      <w:r>
        <w:rPr>
          <w:sz w:val="24"/>
          <w:szCs w:val="24"/>
        </w:rPr>
        <w:t>, or</w:t>
      </w:r>
      <w:r w:rsidR="000A07B5">
        <w:rPr>
          <w:sz w:val="24"/>
          <w:szCs w:val="24"/>
        </w:rPr>
        <w:t xml:space="preserve"> contact with sediments.</w:t>
      </w:r>
      <w:r w:rsidR="00B36B39">
        <w:rPr>
          <w:sz w:val="24"/>
          <w:szCs w:val="24"/>
        </w:rPr>
        <w:t xml:space="preserve"> Additional dilution by influx of small drainages between the upstream and downstream points (including Lee Lake outflow) may also have </w:t>
      </w:r>
      <w:r w:rsidR="00910237">
        <w:rPr>
          <w:sz w:val="24"/>
          <w:szCs w:val="24"/>
        </w:rPr>
        <w:t>contributed to the bacteria concentration decrease.</w:t>
      </w:r>
    </w:p>
    <w:p w:rsidR="00783300" w:rsidRDefault="00E6329B" w:rsidP="00A33AE0">
      <w:pPr>
        <w:rPr>
          <w:sz w:val="24"/>
          <w:szCs w:val="24"/>
        </w:rPr>
      </w:pPr>
      <w:r>
        <w:rPr>
          <w:sz w:val="24"/>
          <w:szCs w:val="24"/>
        </w:rPr>
        <w:t>Observed over</w:t>
      </w:r>
      <w:r w:rsidR="00974DBA">
        <w:rPr>
          <w:sz w:val="24"/>
          <w:szCs w:val="24"/>
        </w:rPr>
        <w:t xml:space="preserve"> time, the</w:t>
      </w:r>
      <w:r w:rsidR="00783300">
        <w:rPr>
          <w:sz w:val="24"/>
          <w:szCs w:val="24"/>
        </w:rPr>
        <w:t xml:space="preserve"> sewer water</w:t>
      </w:r>
      <w:r w:rsidR="00974DBA">
        <w:rPr>
          <w:sz w:val="24"/>
          <w:szCs w:val="24"/>
        </w:rPr>
        <w:t xml:space="preserve"> leak rate varied</w:t>
      </w:r>
      <w:r>
        <w:rPr>
          <w:sz w:val="24"/>
          <w:szCs w:val="24"/>
        </w:rPr>
        <w:t xml:space="preserve">, increasing after major rain events and decreasing, sometimes stopping, during dry periods. </w:t>
      </w:r>
      <w:r w:rsidR="00974DBA">
        <w:rPr>
          <w:sz w:val="24"/>
          <w:szCs w:val="24"/>
        </w:rPr>
        <w:t>On the day of the special samples (December 1</w:t>
      </w:r>
      <w:r w:rsidR="00783300">
        <w:rPr>
          <w:sz w:val="24"/>
          <w:szCs w:val="24"/>
        </w:rPr>
        <w:t>8, 2022)</w:t>
      </w:r>
      <w:r w:rsidR="006D030C">
        <w:rPr>
          <w:sz w:val="24"/>
          <w:szCs w:val="24"/>
        </w:rPr>
        <w:t xml:space="preserve"> the leak was a steady drip through</w:t>
      </w:r>
      <w:r w:rsidR="00783300">
        <w:rPr>
          <w:sz w:val="24"/>
          <w:szCs w:val="24"/>
        </w:rPr>
        <w:t xml:space="preserve"> a</w:t>
      </w:r>
      <w:r w:rsidR="006D030C">
        <w:rPr>
          <w:sz w:val="24"/>
          <w:szCs w:val="24"/>
        </w:rPr>
        <w:t xml:space="preserve"> joint</w:t>
      </w:r>
      <w:r w:rsidR="00783300">
        <w:rPr>
          <w:sz w:val="24"/>
          <w:szCs w:val="24"/>
        </w:rPr>
        <w:t xml:space="preserve"> clamp on the pipe u</w:t>
      </w:r>
      <w:r w:rsidR="006D030C">
        <w:rPr>
          <w:sz w:val="24"/>
          <w:szCs w:val="24"/>
        </w:rPr>
        <w:t>nderside (see</w:t>
      </w:r>
      <w:r w:rsidR="00783300">
        <w:rPr>
          <w:sz w:val="24"/>
          <w:szCs w:val="24"/>
        </w:rPr>
        <w:t xml:space="preserve"> Figure 2</w:t>
      </w:r>
      <w:r w:rsidR="006D030C">
        <w:rPr>
          <w:sz w:val="24"/>
          <w:szCs w:val="24"/>
        </w:rPr>
        <w:t>)</w:t>
      </w:r>
      <w:r w:rsidR="00783300">
        <w:rPr>
          <w:sz w:val="24"/>
          <w:szCs w:val="24"/>
        </w:rPr>
        <w:t xml:space="preserve">. Figure 3 shows a higher </w:t>
      </w:r>
      <w:r w:rsidR="006D030C">
        <w:rPr>
          <w:sz w:val="24"/>
          <w:szCs w:val="24"/>
        </w:rPr>
        <w:t>rate spew</w:t>
      </w:r>
      <w:r w:rsidR="00783300">
        <w:rPr>
          <w:sz w:val="24"/>
          <w:szCs w:val="24"/>
        </w:rPr>
        <w:t xml:space="preserve"> photographed on March 15, 2021 after a major rainfall event.</w:t>
      </w:r>
      <w:r w:rsidR="00974DBA">
        <w:rPr>
          <w:sz w:val="24"/>
          <w:szCs w:val="24"/>
        </w:rPr>
        <w:t xml:space="preserve"> </w:t>
      </w:r>
      <w:r>
        <w:rPr>
          <w:sz w:val="24"/>
          <w:szCs w:val="24"/>
        </w:rPr>
        <w:t>Presumably, influx of rainwater or ground water into the sewer system increases the flow rate and hydrostatic pressures in the piping, thus increasing the leak rate.</w:t>
      </w:r>
    </w:p>
    <w:p w:rsidR="00A33AE0" w:rsidRDefault="00A33AE0" w:rsidP="00A33AE0">
      <w:pPr>
        <w:rPr>
          <w:sz w:val="24"/>
          <w:szCs w:val="24"/>
        </w:rPr>
      </w:pPr>
    </w:p>
    <w:p w:rsidR="00783300" w:rsidRDefault="00783300" w:rsidP="00783300">
      <w:pPr>
        <w:jc w:val="center"/>
        <w:rPr>
          <w:sz w:val="24"/>
          <w:szCs w:val="24"/>
        </w:rPr>
      </w:pPr>
      <w:r>
        <w:rPr>
          <w:sz w:val="24"/>
          <w:szCs w:val="24"/>
        </w:rPr>
        <w:t>Table 1: Analysis Results</w:t>
      </w:r>
    </w:p>
    <w:tbl>
      <w:tblPr>
        <w:tblStyle w:val="TableGrid"/>
        <w:tblW w:w="9378" w:type="dxa"/>
        <w:tblLook w:val="04A0"/>
      </w:tblPr>
      <w:tblGrid>
        <w:gridCol w:w="2628"/>
        <w:gridCol w:w="1620"/>
        <w:gridCol w:w="1800"/>
        <w:gridCol w:w="1710"/>
        <w:gridCol w:w="1620"/>
      </w:tblGrid>
      <w:tr w:rsidR="0022368C" w:rsidTr="0022368C">
        <w:tc>
          <w:tcPr>
            <w:tcW w:w="2628" w:type="dxa"/>
          </w:tcPr>
          <w:p w:rsidR="0022368C" w:rsidRDefault="0022368C" w:rsidP="00783300">
            <w:pPr>
              <w:rPr>
                <w:sz w:val="24"/>
                <w:szCs w:val="24"/>
              </w:rPr>
            </w:pPr>
            <w:r>
              <w:rPr>
                <w:sz w:val="24"/>
                <w:szCs w:val="24"/>
              </w:rPr>
              <w:t>Sample</w:t>
            </w:r>
          </w:p>
        </w:tc>
        <w:tc>
          <w:tcPr>
            <w:tcW w:w="1620" w:type="dxa"/>
          </w:tcPr>
          <w:p w:rsidR="0022368C" w:rsidRDefault="0022368C" w:rsidP="00783300">
            <w:pPr>
              <w:jc w:val="center"/>
              <w:rPr>
                <w:sz w:val="24"/>
                <w:szCs w:val="24"/>
              </w:rPr>
            </w:pPr>
            <w:r>
              <w:rPr>
                <w:sz w:val="24"/>
                <w:szCs w:val="24"/>
              </w:rPr>
              <w:t>Ammonia Nitrogen, mg/L</w:t>
            </w:r>
          </w:p>
        </w:tc>
        <w:tc>
          <w:tcPr>
            <w:tcW w:w="1800" w:type="dxa"/>
          </w:tcPr>
          <w:p w:rsidR="0022368C" w:rsidRDefault="0022368C" w:rsidP="00783300">
            <w:pPr>
              <w:jc w:val="center"/>
              <w:rPr>
                <w:sz w:val="24"/>
                <w:szCs w:val="24"/>
              </w:rPr>
            </w:pPr>
            <w:r>
              <w:rPr>
                <w:sz w:val="24"/>
                <w:szCs w:val="24"/>
              </w:rPr>
              <w:t xml:space="preserve">Total </w:t>
            </w:r>
            <w:proofErr w:type="spellStart"/>
            <w:r>
              <w:rPr>
                <w:sz w:val="24"/>
                <w:szCs w:val="24"/>
              </w:rPr>
              <w:t>Coliform</w:t>
            </w:r>
            <w:proofErr w:type="spellEnd"/>
          </w:p>
          <w:p w:rsidR="0022368C" w:rsidRDefault="0022368C" w:rsidP="00783300">
            <w:pPr>
              <w:jc w:val="center"/>
              <w:rPr>
                <w:sz w:val="24"/>
                <w:szCs w:val="24"/>
              </w:rPr>
            </w:pPr>
            <w:r>
              <w:rPr>
                <w:sz w:val="24"/>
                <w:szCs w:val="24"/>
              </w:rPr>
              <w:t xml:space="preserve">Bacteria, </w:t>
            </w:r>
          </w:p>
          <w:p w:rsidR="0022368C" w:rsidRDefault="0022368C" w:rsidP="00783300">
            <w:pPr>
              <w:jc w:val="center"/>
              <w:rPr>
                <w:sz w:val="24"/>
                <w:szCs w:val="24"/>
              </w:rPr>
            </w:pPr>
            <w:r>
              <w:rPr>
                <w:sz w:val="24"/>
                <w:szCs w:val="24"/>
              </w:rPr>
              <w:t>CFU / ml</w:t>
            </w:r>
          </w:p>
        </w:tc>
        <w:tc>
          <w:tcPr>
            <w:tcW w:w="1710" w:type="dxa"/>
          </w:tcPr>
          <w:p w:rsidR="0022368C" w:rsidRDefault="0022368C" w:rsidP="00783300">
            <w:pPr>
              <w:jc w:val="center"/>
              <w:rPr>
                <w:sz w:val="24"/>
                <w:szCs w:val="24"/>
              </w:rPr>
            </w:pPr>
            <w:r>
              <w:rPr>
                <w:sz w:val="24"/>
                <w:szCs w:val="24"/>
              </w:rPr>
              <w:t>E-Coli Bacteria,</w:t>
            </w:r>
          </w:p>
          <w:p w:rsidR="0022368C" w:rsidRDefault="0022368C" w:rsidP="00783300">
            <w:pPr>
              <w:jc w:val="center"/>
              <w:rPr>
                <w:sz w:val="24"/>
                <w:szCs w:val="24"/>
              </w:rPr>
            </w:pPr>
            <w:r>
              <w:rPr>
                <w:sz w:val="24"/>
                <w:szCs w:val="24"/>
              </w:rPr>
              <w:t>CFU / ml</w:t>
            </w:r>
          </w:p>
        </w:tc>
        <w:tc>
          <w:tcPr>
            <w:tcW w:w="1620" w:type="dxa"/>
          </w:tcPr>
          <w:p w:rsidR="0022368C" w:rsidRDefault="0022368C" w:rsidP="00783300">
            <w:pPr>
              <w:jc w:val="center"/>
              <w:rPr>
                <w:sz w:val="24"/>
                <w:szCs w:val="24"/>
              </w:rPr>
            </w:pPr>
            <w:r>
              <w:rPr>
                <w:sz w:val="24"/>
                <w:szCs w:val="24"/>
              </w:rPr>
              <w:t xml:space="preserve">Water Temperature, </w:t>
            </w:r>
            <w:proofErr w:type="spellStart"/>
            <w:r w:rsidR="006D030C" w:rsidRPr="006D030C">
              <w:rPr>
                <w:sz w:val="24"/>
                <w:szCs w:val="24"/>
                <w:vertAlign w:val="superscript"/>
              </w:rPr>
              <w:t>o</w:t>
            </w:r>
            <w:r>
              <w:rPr>
                <w:sz w:val="24"/>
                <w:szCs w:val="24"/>
              </w:rPr>
              <w:t>C</w:t>
            </w:r>
            <w:proofErr w:type="spellEnd"/>
          </w:p>
        </w:tc>
      </w:tr>
      <w:tr w:rsidR="0022368C" w:rsidTr="0022368C">
        <w:tc>
          <w:tcPr>
            <w:tcW w:w="2628" w:type="dxa"/>
          </w:tcPr>
          <w:p w:rsidR="0022368C" w:rsidRDefault="0022368C" w:rsidP="00783300">
            <w:pPr>
              <w:rPr>
                <w:sz w:val="24"/>
                <w:szCs w:val="24"/>
              </w:rPr>
            </w:pPr>
            <w:r>
              <w:rPr>
                <w:sz w:val="24"/>
                <w:szCs w:val="24"/>
              </w:rPr>
              <w:t>Upstream (normal Blue Thumb monitoring location near Washington Ave)</w:t>
            </w:r>
          </w:p>
        </w:tc>
        <w:tc>
          <w:tcPr>
            <w:tcW w:w="1620" w:type="dxa"/>
          </w:tcPr>
          <w:p w:rsidR="0022368C" w:rsidRDefault="0022368C" w:rsidP="00783300">
            <w:pPr>
              <w:jc w:val="center"/>
              <w:rPr>
                <w:sz w:val="24"/>
                <w:szCs w:val="24"/>
              </w:rPr>
            </w:pPr>
            <w:r>
              <w:rPr>
                <w:sz w:val="24"/>
                <w:szCs w:val="24"/>
              </w:rPr>
              <w:t>&lt; 0.1</w:t>
            </w:r>
          </w:p>
          <w:p w:rsidR="0022368C" w:rsidRDefault="0022368C" w:rsidP="00783300">
            <w:pPr>
              <w:jc w:val="center"/>
              <w:rPr>
                <w:sz w:val="24"/>
                <w:szCs w:val="24"/>
              </w:rPr>
            </w:pPr>
            <w:r>
              <w:rPr>
                <w:sz w:val="24"/>
                <w:szCs w:val="24"/>
              </w:rPr>
              <w:t>(Below Detection Limit)</w:t>
            </w:r>
          </w:p>
        </w:tc>
        <w:tc>
          <w:tcPr>
            <w:tcW w:w="1800" w:type="dxa"/>
          </w:tcPr>
          <w:p w:rsidR="0022368C" w:rsidRDefault="0022368C" w:rsidP="00783300">
            <w:pPr>
              <w:jc w:val="center"/>
              <w:rPr>
                <w:sz w:val="24"/>
                <w:szCs w:val="24"/>
              </w:rPr>
            </w:pPr>
            <w:r>
              <w:rPr>
                <w:sz w:val="24"/>
                <w:szCs w:val="24"/>
              </w:rPr>
              <w:t>173</w:t>
            </w:r>
          </w:p>
        </w:tc>
        <w:tc>
          <w:tcPr>
            <w:tcW w:w="1710" w:type="dxa"/>
          </w:tcPr>
          <w:p w:rsidR="0022368C" w:rsidRDefault="0022368C" w:rsidP="00783300">
            <w:pPr>
              <w:jc w:val="center"/>
              <w:rPr>
                <w:sz w:val="24"/>
                <w:szCs w:val="24"/>
              </w:rPr>
            </w:pPr>
            <w:r>
              <w:rPr>
                <w:sz w:val="24"/>
                <w:szCs w:val="24"/>
              </w:rPr>
              <w:t>64</w:t>
            </w:r>
          </w:p>
        </w:tc>
        <w:tc>
          <w:tcPr>
            <w:tcW w:w="1620" w:type="dxa"/>
          </w:tcPr>
          <w:p w:rsidR="0022368C" w:rsidRDefault="0022368C" w:rsidP="00783300">
            <w:pPr>
              <w:jc w:val="center"/>
              <w:rPr>
                <w:sz w:val="24"/>
                <w:szCs w:val="24"/>
              </w:rPr>
            </w:pPr>
            <w:r>
              <w:rPr>
                <w:sz w:val="24"/>
                <w:szCs w:val="24"/>
              </w:rPr>
              <w:t>3</w:t>
            </w:r>
          </w:p>
        </w:tc>
      </w:tr>
      <w:tr w:rsidR="0022368C" w:rsidTr="0022368C">
        <w:tc>
          <w:tcPr>
            <w:tcW w:w="2628" w:type="dxa"/>
          </w:tcPr>
          <w:p w:rsidR="0022368C" w:rsidRDefault="0022368C" w:rsidP="00783300">
            <w:pPr>
              <w:rPr>
                <w:sz w:val="24"/>
                <w:szCs w:val="24"/>
              </w:rPr>
            </w:pPr>
            <w:r>
              <w:rPr>
                <w:sz w:val="24"/>
                <w:szCs w:val="24"/>
              </w:rPr>
              <w:t>Sewer Leak Water</w:t>
            </w:r>
          </w:p>
        </w:tc>
        <w:tc>
          <w:tcPr>
            <w:tcW w:w="1620" w:type="dxa"/>
          </w:tcPr>
          <w:p w:rsidR="0022368C" w:rsidRDefault="0022368C" w:rsidP="00783300">
            <w:pPr>
              <w:jc w:val="center"/>
              <w:rPr>
                <w:sz w:val="24"/>
                <w:szCs w:val="24"/>
              </w:rPr>
            </w:pPr>
            <w:r>
              <w:rPr>
                <w:sz w:val="24"/>
                <w:szCs w:val="24"/>
              </w:rPr>
              <w:t>&gt;&gt; 4</w:t>
            </w:r>
          </w:p>
          <w:p w:rsidR="0022368C" w:rsidRDefault="0022368C" w:rsidP="00783300">
            <w:pPr>
              <w:jc w:val="center"/>
              <w:rPr>
                <w:sz w:val="24"/>
                <w:szCs w:val="24"/>
              </w:rPr>
            </w:pPr>
            <w:r>
              <w:rPr>
                <w:sz w:val="24"/>
                <w:szCs w:val="24"/>
              </w:rPr>
              <w:t>(Well above test range)</w:t>
            </w:r>
          </w:p>
        </w:tc>
        <w:tc>
          <w:tcPr>
            <w:tcW w:w="1800" w:type="dxa"/>
          </w:tcPr>
          <w:p w:rsidR="0022368C" w:rsidRDefault="0022368C" w:rsidP="00783300">
            <w:pPr>
              <w:jc w:val="center"/>
              <w:rPr>
                <w:sz w:val="24"/>
                <w:szCs w:val="24"/>
              </w:rPr>
            </w:pPr>
            <w:r>
              <w:rPr>
                <w:sz w:val="24"/>
                <w:szCs w:val="24"/>
              </w:rPr>
              <w:t>(Too numerous to count)</w:t>
            </w:r>
          </w:p>
        </w:tc>
        <w:tc>
          <w:tcPr>
            <w:tcW w:w="1710" w:type="dxa"/>
          </w:tcPr>
          <w:p w:rsidR="0022368C" w:rsidRDefault="0022368C" w:rsidP="00783300">
            <w:pPr>
              <w:jc w:val="center"/>
              <w:rPr>
                <w:sz w:val="24"/>
                <w:szCs w:val="24"/>
              </w:rPr>
            </w:pPr>
            <w:r>
              <w:rPr>
                <w:sz w:val="24"/>
                <w:szCs w:val="24"/>
              </w:rPr>
              <w:t>(Too numerous to count)</w:t>
            </w:r>
          </w:p>
        </w:tc>
        <w:tc>
          <w:tcPr>
            <w:tcW w:w="1620" w:type="dxa"/>
          </w:tcPr>
          <w:p w:rsidR="0022368C" w:rsidRDefault="0022368C" w:rsidP="00783300">
            <w:pPr>
              <w:jc w:val="center"/>
              <w:rPr>
                <w:sz w:val="24"/>
                <w:szCs w:val="24"/>
              </w:rPr>
            </w:pPr>
            <w:r>
              <w:rPr>
                <w:sz w:val="24"/>
                <w:szCs w:val="24"/>
              </w:rPr>
              <w:t>-</w:t>
            </w:r>
          </w:p>
        </w:tc>
      </w:tr>
      <w:tr w:rsidR="0022368C" w:rsidTr="0022368C">
        <w:tc>
          <w:tcPr>
            <w:tcW w:w="2628" w:type="dxa"/>
          </w:tcPr>
          <w:p w:rsidR="0022368C" w:rsidRDefault="0022368C" w:rsidP="00783300">
            <w:pPr>
              <w:rPr>
                <w:sz w:val="24"/>
                <w:szCs w:val="24"/>
              </w:rPr>
            </w:pPr>
            <w:r>
              <w:rPr>
                <w:sz w:val="24"/>
                <w:szCs w:val="24"/>
              </w:rPr>
              <w:t>Downstream (located at Silver Lake Road crossing)</w:t>
            </w:r>
          </w:p>
        </w:tc>
        <w:tc>
          <w:tcPr>
            <w:tcW w:w="1620" w:type="dxa"/>
          </w:tcPr>
          <w:p w:rsidR="0022368C" w:rsidRDefault="0022368C" w:rsidP="00121BD6">
            <w:pPr>
              <w:jc w:val="center"/>
              <w:rPr>
                <w:sz w:val="24"/>
                <w:szCs w:val="24"/>
              </w:rPr>
            </w:pPr>
            <w:r>
              <w:rPr>
                <w:sz w:val="24"/>
                <w:szCs w:val="24"/>
              </w:rPr>
              <w:t>&lt; 0.1</w:t>
            </w:r>
          </w:p>
          <w:p w:rsidR="0022368C" w:rsidRDefault="0022368C" w:rsidP="00121BD6">
            <w:pPr>
              <w:jc w:val="center"/>
              <w:rPr>
                <w:sz w:val="24"/>
                <w:szCs w:val="24"/>
              </w:rPr>
            </w:pPr>
            <w:r>
              <w:rPr>
                <w:sz w:val="24"/>
                <w:szCs w:val="24"/>
              </w:rPr>
              <w:t>(Below Detection Limit)</w:t>
            </w:r>
          </w:p>
        </w:tc>
        <w:tc>
          <w:tcPr>
            <w:tcW w:w="1800" w:type="dxa"/>
          </w:tcPr>
          <w:p w:rsidR="0022368C" w:rsidRDefault="0022368C" w:rsidP="00783300">
            <w:pPr>
              <w:jc w:val="center"/>
              <w:rPr>
                <w:sz w:val="24"/>
                <w:szCs w:val="24"/>
              </w:rPr>
            </w:pPr>
            <w:r>
              <w:rPr>
                <w:sz w:val="24"/>
                <w:szCs w:val="24"/>
              </w:rPr>
              <w:t>48</w:t>
            </w:r>
          </w:p>
        </w:tc>
        <w:tc>
          <w:tcPr>
            <w:tcW w:w="1710" w:type="dxa"/>
          </w:tcPr>
          <w:p w:rsidR="0022368C" w:rsidRDefault="0022368C" w:rsidP="00783300">
            <w:pPr>
              <w:jc w:val="center"/>
              <w:rPr>
                <w:sz w:val="24"/>
                <w:szCs w:val="24"/>
              </w:rPr>
            </w:pPr>
            <w:r>
              <w:rPr>
                <w:sz w:val="24"/>
                <w:szCs w:val="24"/>
              </w:rPr>
              <w:t>8</w:t>
            </w:r>
          </w:p>
        </w:tc>
        <w:tc>
          <w:tcPr>
            <w:tcW w:w="1620" w:type="dxa"/>
          </w:tcPr>
          <w:p w:rsidR="0022368C" w:rsidRDefault="0022368C" w:rsidP="00783300">
            <w:pPr>
              <w:jc w:val="center"/>
              <w:rPr>
                <w:sz w:val="24"/>
                <w:szCs w:val="24"/>
              </w:rPr>
            </w:pPr>
            <w:r>
              <w:rPr>
                <w:sz w:val="24"/>
                <w:szCs w:val="24"/>
              </w:rPr>
              <w:t>-</w:t>
            </w:r>
          </w:p>
        </w:tc>
      </w:tr>
    </w:tbl>
    <w:p w:rsidR="00F26965" w:rsidRDefault="0081186F" w:rsidP="00783300">
      <w:pPr>
        <w:jc w:val="center"/>
        <w:rPr>
          <w:b/>
          <w:sz w:val="28"/>
          <w:szCs w:val="28"/>
        </w:rPr>
      </w:pPr>
      <w:r>
        <w:rPr>
          <w:sz w:val="24"/>
          <w:szCs w:val="24"/>
        </w:rPr>
        <w:br w:type="page"/>
      </w:r>
      <w:r w:rsidR="00964086">
        <w:rPr>
          <w:b/>
          <w:noProof/>
          <w:sz w:val="28"/>
          <w:szCs w:val="28"/>
        </w:rPr>
        <w:lastRenderedPageBreak/>
        <w:drawing>
          <wp:anchor distT="0" distB="0" distL="114300" distR="114300" simplePos="0" relativeHeight="251658240" behindDoc="0" locked="0" layoutInCell="1" allowOverlap="1">
            <wp:simplePos x="0" y="0"/>
            <wp:positionH relativeFrom="column">
              <wp:posOffset>-1239864</wp:posOffset>
            </wp:positionH>
            <wp:positionV relativeFrom="paragraph">
              <wp:posOffset>2856532</wp:posOffset>
            </wp:positionV>
            <wp:extent cx="8431078" cy="3624504"/>
            <wp:effectExtent l="0" t="2400300" r="0" b="2376246"/>
            <wp:wrapNone/>
            <wp:docPr id="1" name="Picture 0" descr="Turkey Creek Map - Sample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ey Creek Map - Sample Points.jpg"/>
                    <pic:cNvPicPr/>
                  </pic:nvPicPr>
                  <pic:blipFill>
                    <a:blip r:embed="rId6" cstate="print"/>
                    <a:stretch>
                      <a:fillRect/>
                    </a:stretch>
                  </pic:blipFill>
                  <pic:spPr>
                    <a:xfrm rot="16200000">
                      <a:off x="0" y="0"/>
                      <a:ext cx="8431078" cy="3624504"/>
                    </a:xfrm>
                    <a:prstGeom prst="rect">
                      <a:avLst/>
                    </a:prstGeom>
                  </pic:spPr>
                </pic:pic>
              </a:graphicData>
            </a:graphic>
          </wp:anchor>
        </w:drawing>
      </w:r>
      <w:r w:rsidR="00F26965">
        <w:rPr>
          <w:b/>
          <w:sz w:val="28"/>
          <w:szCs w:val="28"/>
        </w:rPr>
        <w:t>Figure 1: Sample Point Map</w:t>
      </w:r>
    </w:p>
    <w:p w:rsidR="00BC59B0" w:rsidRDefault="00BC59B0" w:rsidP="00964086">
      <w:pPr>
        <w:jc w:val="center"/>
        <w:rPr>
          <w:b/>
          <w:sz w:val="28"/>
          <w:szCs w:val="28"/>
        </w:rPr>
      </w:pPr>
    </w:p>
    <w:p w:rsidR="00BC59B0" w:rsidRDefault="00BC59B0" w:rsidP="00964086">
      <w:pPr>
        <w:jc w:val="center"/>
        <w:rPr>
          <w:b/>
          <w:sz w:val="28"/>
          <w:szCs w:val="28"/>
        </w:rPr>
      </w:pPr>
    </w:p>
    <w:p w:rsidR="00BC59B0" w:rsidRDefault="00BC59B0" w:rsidP="00964086">
      <w:pPr>
        <w:jc w:val="center"/>
        <w:rPr>
          <w:b/>
          <w:sz w:val="28"/>
          <w:szCs w:val="28"/>
        </w:rPr>
      </w:pPr>
    </w:p>
    <w:p w:rsidR="00BC59B0" w:rsidRDefault="00BC59B0" w:rsidP="00964086">
      <w:pPr>
        <w:jc w:val="center"/>
        <w:rPr>
          <w:b/>
          <w:sz w:val="28"/>
          <w:szCs w:val="28"/>
        </w:rPr>
      </w:pPr>
    </w:p>
    <w:p w:rsidR="00BC59B0" w:rsidRDefault="00BC59B0" w:rsidP="00964086">
      <w:pPr>
        <w:jc w:val="center"/>
        <w:rPr>
          <w:b/>
          <w:sz w:val="28"/>
          <w:szCs w:val="28"/>
        </w:rPr>
      </w:pPr>
    </w:p>
    <w:p w:rsidR="00BC59B0" w:rsidRDefault="00BC59B0" w:rsidP="00964086">
      <w:pPr>
        <w:jc w:val="center"/>
        <w:rPr>
          <w:b/>
          <w:sz w:val="28"/>
          <w:szCs w:val="28"/>
        </w:rPr>
      </w:pPr>
    </w:p>
    <w:p w:rsidR="00BC59B0" w:rsidRDefault="00BC59B0" w:rsidP="00964086">
      <w:pPr>
        <w:jc w:val="center"/>
        <w:rPr>
          <w:b/>
          <w:sz w:val="28"/>
          <w:szCs w:val="28"/>
        </w:rPr>
      </w:pPr>
    </w:p>
    <w:p w:rsidR="00BC59B0" w:rsidRDefault="00BC59B0" w:rsidP="00964086">
      <w:pPr>
        <w:jc w:val="center"/>
        <w:rPr>
          <w:b/>
          <w:sz w:val="28"/>
          <w:szCs w:val="28"/>
        </w:rPr>
      </w:pPr>
    </w:p>
    <w:p w:rsidR="00BC59B0" w:rsidRDefault="00BC59B0" w:rsidP="00964086">
      <w:pPr>
        <w:jc w:val="center"/>
        <w:rPr>
          <w:b/>
          <w:sz w:val="28"/>
          <w:szCs w:val="28"/>
        </w:rPr>
      </w:pPr>
    </w:p>
    <w:p w:rsidR="00BC59B0" w:rsidRDefault="00BC59B0" w:rsidP="00964086">
      <w:pPr>
        <w:jc w:val="center"/>
        <w:rPr>
          <w:b/>
          <w:sz w:val="28"/>
          <w:szCs w:val="28"/>
        </w:rPr>
      </w:pPr>
    </w:p>
    <w:p w:rsidR="00BC59B0" w:rsidRDefault="00BC59B0" w:rsidP="00964086">
      <w:pPr>
        <w:jc w:val="center"/>
        <w:rPr>
          <w:b/>
          <w:sz w:val="28"/>
          <w:szCs w:val="28"/>
        </w:rPr>
      </w:pPr>
    </w:p>
    <w:p w:rsidR="00BC59B0" w:rsidRDefault="00BC59B0" w:rsidP="00964086">
      <w:pPr>
        <w:jc w:val="center"/>
        <w:rPr>
          <w:b/>
          <w:sz w:val="28"/>
          <w:szCs w:val="28"/>
        </w:rPr>
      </w:pPr>
    </w:p>
    <w:p w:rsidR="00BC59B0" w:rsidRDefault="00BC59B0" w:rsidP="00964086">
      <w:pPr>
        <w:jc w:val="center"/>
        <w:rPr>
          <w:b/>
          <w:sz w:val="28"/>
          <w:szCs w:val="28"/>
        </w:rPr>
      </w:pPr>
    </w:p>
    <w:p w:rsidR="00BC59B0" w:rsidRDefault="00BC59B0" w:rsidP="00964086">
      <w:pPr>
        <w:jc w:val="center"/>
        <w:rPr>
          <w:b/>
          <w:sz w:val="28"/>
          <w:szCs w:val="28"/>
        </w:rPr>
      </w:pPr>
    </w:p>
    <w:p w:rsidR="00BC59B0" w:rsidRDefault="00BC59B0" w:rsidP="00964086">
      <w:pPr>
        <w:jc w:val="center"/>
        <w:rPr>
          <w:b/>
          <w:sz w:val="28"/>
          <w:szCs w:val="28"/>
        </w:rPr>
      </w:pPr>
    </w:p>
    <w:p w:rsidR="00BC59B0" w:rsidRDefault="00BC59B0" w:rsidP="00964086">
      <w:pPr>
        <w:jc w:val="center"/>
        <w:rPr>
          <w:b/>
          <w:sz w:val="28"/>
          <w:szCs w:val="28"/>
        </w:rPr>
      </w:pPr>
    </w:p>
    <w:p w:rsidR="00BC59B0" w:rsidRDefault="00BC59B0" w:rsidP="00964086">
      <w:pPr>
        <w:jc w:val="center"/>
        <w:rPr>
          <w:b/>
          <w:sz w:val="28"/>
          <w:szCs w:val="28"/>
        </w:rPr>
      </w:pPr>
    </w:p>
    <w:p w:rsidR="00BC59B0" w:rsidRDefault="00BC59B0" w:rsidP="00964086">
      <w:pPr>
        <w:jc w:val="center"/>
        <w:rPr>
          <w:b/>
          <w:sz w:val="28"/>
          <w:szCs w:val="28"/>
        </w:rPr>
      </w:pPr>
    </w:p>
    <w:p w:rsidR="00BC59B0" w:rsidRDefault="00BC59B0" w:rsidP="00964086">
      <w:pPr>
        <w:jc w:val="center"/>
        <w:rPr>
          <w:b/>
          <w:sz w:val="28"/>
          <w:szCs w:val="28"/>
        </w:rPr>
      </w:pPr>
    </w:p>
    <w:p w:rsidR="00BC59B0" w:rsidRDefault="00BC59B0" w:rsidP="00964086">
      <w:pPr>
        <w:jc w:val="center"/>
        <w:rPr>
          <w:b/>
          <w:sz w:val="28"/>
          <w:szCs w:val="28"/>
        </w:rPr>
      </w:pPr>
    </w:p>
    <w:p w:rsidR="00BC59B0" w:rsidRDefault="00BC59B0" w:rsidP="00964086">
      <w:pPr>
        <w:jc w:val="center"/>
        <w:rPr>
          <w:b/>
          <w:sz w:val="28"/>
          <w:szCs w:val="28"/>
        </w:rPr>
      </w:pPr>
    </w:p>
    <w:p w:rsidR="00BC59B0" w:rsidRDefault="00BC59B0" w:rsidP="00964086">
      <w:pPr>
        <w:jc w:val="center"/>
        <w:rPr>
          <w:b/>
          <w:sz w:val="28"/>
          <w:szCs w:val="28"/>
        </w:rPr>
      </w:pPr>
    </w:p>
    <w:p w:rsidR="001D0E97" w:rsidRDefault="00BC59B0" w:rsidP="00964086">
      <w:pPr>
        <w:jc w:val="center"/>
        <w:rPr>
          <w:b/>
          <w:sz w:val="28"/>
          <w:szCs w:val="28"/>
        </w:rPr>
      </w:pPr>
      <w:r>
        <w:rPr>
          <w:b/>
          <w:sz w:val="28"/>
          <w:szCs w:val="28"/>
        </w:rPr>
        <w:lastRenderedPageBreak/>
        <w:t>Figure 2: Sewer Pipe Leak</w:t>
      </w:r>
      <w:r w:rsidR="001D0E97">
        <w:rPr>
          <w:b/>
          <w:sz w:val="28"/>
          <w:szCs w:val="28"/>
        </w:rPr>
        <w:t xml:space="preserve"> Detail</w:t>
      </w:r>
    </w:p>
    <w:p w:rsidR="00974DBA" w:rsidRDefault="00974DBA" w:rsidP="00964086">
      <w:pPr>
        <w:jc w:val="center"/>
        <w:rPr>
          <w:b/>
          <w:sz w:val="28"/>
          <w:szCs w:val="28"/>
        </w:rPr>
      </w:pPr>
    </w:p>
    <w:p w:rsidR="001D0E97" w:rsidRDefault="001D0E97" w:rsidP="00964086">
      <w:pPr>
        <w:jc w:val="center"/>
        <w:rPr>
          <w:b/>
          <w:sz w:val="28"/>
          <w:szCs w:val="28"/>
        </w:rPr>
      </w:pPr>
      <w:r>
        <w:rPr>
          <w:b/>
          <w:noProof/>
          <w:sz w:val="28"/>
          <w:szCs w:val="28"/>
        </w:rPr>
        <w:drawing>
          <wp:inline distT="0" distB="0" distL="0" distR="0">
            <wp:extent cx="6000750" cy="4500880"/>
            <wp:effectExtent l="19050" t="0" r="0" b="0"/>
            <wp:docPr id="3" name="Picture 2" descr="Sewer Leak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wer Leak Detail.jpg"/>
                    <pic:cNvPicPr/>
                  </pic:nvPicPr>
                  <pic:blipFill>
                    <a:blip r:embed="rId7" cstate="print"/>
                    <a:stretch>
                      <a:fillRect/>
                    </a:stretch>
                  </pic:blipFill>
                  <pic:spPr>
                    <a:xfrm>
                      <a:off x="0" y="0"/>
                      <a:ext cx="6000750" cy="4500880"/>
                    </a:xfrm>
                    <a:prstGeom prst="rect">
                      <a:avLst/>
                    </a:prstGeom>
                  </pic:spPr>
                </pic:pic>
              </a:graphicData>
            </a:graphic>
          </wp:inline>
        </w:drawing>
      </w:r>
    </w:p>
    <w:p w:rsidR="001D0E97" w:rsidRDefault="001D0E97" w:rsidP="00964086">
      <w:pPr>
        <w:jc w:val="center"/>
        <w:rPr>
          <w:b/>
          <w:sz w:val="28"/>
          <w:szCs w:val="28"/>
        </w:rPr>
      </w:pPr>
    </w:p>
    <w:p w:rsidR="005066A0" w:rsidRDefault="005066A0">
      <w:pPr>
        <w:rPr>
          <w:b/>
          <w:sz w:val="28"/>
          <w:szCs w:val="28"/>
        </w:rPr>
      </w:pPr>
      <w:r>
        <w:rPr>
          <w:b/>
          <w:sz w:val="28"/>
          <w:szCs w:val="28"/>
        </w:rPr>
        <w:br w:type="page"/>
      </w:r>
    </w:p>
    <w:p w:rsidR="001D0E97" w:rsidRDefault="005066A0" w:rsidP="00964086">
      <w:pPr>
        <w:jc w:val="center"/>
        <w:rPr>
          <w:b/>
          <w:sz w:val="28"/>
          <w:szCs w:val="28"/>
        </w:rPr>
      </w:pPr>
      <w:r>
        <w:rPr>
          <w:b/>
          <w:sz w:val="28"/>
          <w:szCs w:val="28"/>
        </w:rPr>
        <w:lastRenderedPageBreak/>
        <w:t>Figure 3: Sewer Line Leak, March 15, 2021</w:t>
      </w:r>
    </w:p>
    <w:p w:rsidR="005066A0" w:rsidRDefault="005066A0" w:rsidP="00964086">
      <w:pPr>
        <w:jc w:val="center"/>
        <w:rPr>
          <w:b/>
          <w:sz w:val="28"/>
          <w:szCs w:val="28"/>
        </w:rPr>
      </w:pPr>
    </w:p>
    <w:p w:rsidR="005066A0" w:rsidRDefault="005066A0" w:rsidP="00964086">
      <w:pPr>
        <w:jc w:val="center"/>
        <w:rPr>
          <w:b/>
          <w:sz w:val="28"/>
          <w:szCs w:val="28"/>
        </w:rPr>
      </w:pPr>
      <w:r>
        <w:rPr>
          <w:b/>
          <w:noProof/>
          <w:sz w:val="28"/>
          <w:szCs w:val="28"/>
        </w:rPr>
        <w:drawing>
          <wp:inline distT="0" distB="0" distL="0" distR="0">
            <wp:extent cx="6000750" cy="4500880"/>
            <wp:effectExtent l="19050" t="0" r="0" b="0"/>
            <wp:docPr id="5" name="Picture 4" descr="Sewer Pipe Leak - 15Ma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wer Pipe Leak - 15Mar21.jpg"/>
                    <pic:cNvPicPr/>
                  </pic:nvPicPr>
                  <pic:blipFill>
                    <a:blip r:embed="rId8" cstate="print"/>
                    <a:stretch>
                      <a:fillRect/>
                    </a:stretch>
                  </pic:blipFill>
                  <pic:spPr>
                    <a:xfrm>
                      <a:off x="0" y="0"/>
                      <a:ext cx="6000750" cy="4500880"/>
                    </a:xfrm>
                    <a:prstGeom prst="rect">
                      <a:avLst/>
                    </a:prstGeom>
                  </pic:spPr>
                </pic:pic>
              </a:graphicData>
            </a:graphic>
          </wp:inline>
        </w:drawing>
      </w:r>
    </w:p>
    <w:p w:rsidR="005066A0" w:rsidRDefault="005066A0" w:rsidP="00964086">
      <w:pPr>
        <w:jc w:val="center"/>
        <w:rPr>
          <w:b/>
          <w:sz w:val="28"/>
          <w:szCs w:val="28"/>
        </w:rPr>
      </w:pPr>
    </w:p>
    <w:p w:rsidR="0022368C" w:rsidRDefault="0022368C">
      <w:pPr>
        <w:rPr>
          <w:b/>
          <w:sz w:val="28"/>
          <w:szCs w:val="28"/>
        </w:rPr>
      </w:pPr>
      <w:r>
        <w:rPr>
          <w:b/>
          <w:sz w:val="28"/>
          <w:szCs w:val="28"/>
        </w:rPr>
        <w:br w:type="page"/>
      </w:r>
    </w:p>
    <w:p w:rsidR="0022368C" w:rsidRDefault="0022368C" w:rsidP="00964086">
      <w:pPr>
        <w:jc w:val="center"/>
        <w:rPr>
          <w:b/>
          <w:sz w:val="28"/>
          <w:szCs w:val="28"/>
        </w:rPr>
      </w:pPr>
      <w:r>
        <w:rPr>
          <w:b/>
          <w:sz w:val="28"/>
          <w:szCs w:val="28"/>
        </w:rPr>
        <w:lastRenderedPageBreak/>
        <w:t>Figure 4: Comparison of Typical Bacterial Culture Plates by Sample Location</w:t>
      </w:r>
    </w:p>
    <w:p w:rsidR="0022368C" w:rsidRPr="0022368C" w:rsidRDefault="0022368C" w:rsidP="00964086">
      <w:pPr>
        <w:jc w:val="center"/>
        <w:rPr>
          <w:sz w:val="24"/>
          <w:szCs w:val="24"/>
        </w:rPr>
      </w:pPr>
      <w:r>
        <w:rPr>
          <w:sz w:val="24"/>
          <w:szCs w:val="24"/>
        </w:rPr>
        <w:t xml:space="preserve">[Top - Sewer Leak; Middle - Downstream; Bottom - Upstream] </w:t>
      </w:r>
    </w:p>
    <w:p w:rsidR="0022368C" w:rsidRDefault="0022368C" w:rsidP="00964086">
      <w:pPr>
        <w:jc w:val="center"/>
        <w:rPr>
          <w:b/>
          <w:sz w:val="28"/>
          <w:szCs w:val="28"/>
        </w:rPr>
      </w:pPr>
      <w:r>
        <w:rPr>
          <w:b/>
          <w:noProof/>
          <w:sz w:val="28"/>
          <w:szCs w:val="28"/>
        </w:rPr>
        <w:drawing>
          <wp:inline distT="0" distB="0" distL="0" distR="0">
            <wp:extent cx="5467350" cy="7289800"/>
            <wp:effectExtent l="19050" t="0" r="0" b="0"/>
            <wp:docPr id="6" name="Picture 5" descr="IMG_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33.JPG"/>
                    <pic:cNvPicPr/>
                  </pic:nvPicPr>
                  <pic:blipFill>
                    <a:blip r:embed="rId9" cstate="print"/>
                    <a:stretch>
                      <a:fillRect/>
                    </a:stretch>
                  </pic:blipFill>
                  <pic:spPr>
                    <a:xfrm>
                      <a:off x="0" y="0"/>
                      <a:ext cx="5467350" cy="7289800"/>
                    </a:xfrm>
                    <a:prstGeom prst="rect">
                      <a:avLst/>
                    </a:prstGeom>
                  </pic:spPr>
                </pic:pic>
              </a:graphicData>
            </a:graphic>
          </wp:inline>
        </w:drawing>
      </w:r>
    </w:p>
    <w:p w:rsidR="00892C76" w:rsidRDefault="00892C76">
      <w:pPr>
        <w:rPr>
          <w:b/>
          <w:sz w:val="28"/>
          <w:szCs w:val="28"/>
        </w:rPr>
      </w:pPr>
      <w:r>
        <w:rPr>
          <w:b/>
          <w:sz w:val="28"/>
          <w:szCs w:val="28"/>
        </w:rPr>
        <w:br w:type="page"/>
      </w:r>
    </w:p>
    <w:p w:rsidR="00A22A90" w:rsidRDefault="00EE3D3E" w:rsidP="00892C76">
      <w:pPr>
        <w:rPr>
          <w:b/>
          <w:sz w:val="28"/>
          <w:szCs w:val="28"/>
        </w:rPr>
      </w:pPr>
      <w:r>
        <w:rPr>
          <w:b/>
          <w:sz w:val="28"/>
          <w:szCs w:val="28"/>
        </w:rPr>
        <w:lastRenderedPageBreak/>
        <w:t xml:space="preserve">Addendum - </w:t>
      </w:r>
      <w:r w:rsidR="00280B47">
        <w:rPr>
          <w:b/>
          <w:sz w:val="28"/>
          <w:szCs w:val="28"/>
        </w:rPr>
        <w:t xml:space="preserve">Repair </w:t>
      </w:r>
      <w:r w:rsidR="00892C76">
        <w:rPr>
          <w:b/>
          <w:sz w:val="28"/>
          <w:szCs w:val="28"/>
        </w:rPr>
        <w:t>Update</w:t>
      </w:r>
    </w:p>
    <w:p w:rsidR="00892C76" w:rsidRDefault="00892C76" w:rsidP="00892C76">
      <w:pPr>
        <w:rPr>
          <w:sz w:val="24"/>
          <w:szCs w:val="24"/>
        </w:rPr>
      </w:pPr>
      <w:r>
        <w:rPr>
          <w:sz w:val="24"/>
          <w:szCs w:val="24"/>
        </w:rPr>
        <w:t>July</w:t>
      </w:r>
      <w:r w:rsidR="00774066">
        <w:rPr>
          <w:sz w:val="24"/>
          <w:szCs w:val="24"/>
        </w:rPr>
        <w:t xml:space="preserve"> 31</w:t>
      </w:r>
      <w:r>
        <w:rPr>
          <w:sz w:val="24"/>
          <w:szCs w:val="24"/>
        </w:rPr>
        <w:t>, 2023</w:t>
      </w:r>
    </w:p>
    <w:p w:rsidR="00892C76" w:rsidRDefault="00892C76" w:rsidP="00892C76">
      <w:pPr>
        <w:rPr>
          <w:sz w:val="24"/>
          <w:szCs w:val="24"/>
        </w:rPr>
      </w:pPr>
    </w:p>
    <w:p w:rsidR="00EE3D3E" w:rsidRDefault="00280B47" w:rsidP="00892C76">
      <w:pPr>
        <w:rPr>
          <w:sz w:val="24"/>
          <w:szCs w:val="24"/>
        </w:rPr>
      </w:pPr>
      <w:r>
        <w:rPr>
          <w:sz w:val="24"/>
          <w:szCs w:val="24"/>
        </w:rPr>
        <w:t xml:space="preserve">The City of Bartlesville made repairs to the sewer line leak, starting February 2023. The repairs consisted of a concrete cradle and earthen dam to support the sewer line where it crossed the drainage ditch. </w:t>
      </w:r>
      <w:r w:rsidR="00EE3D3E">
        <w:rPr>
          <w:sz w:val="24"/>
          <w:szCs w:val="24"/>
        </w:rPr>
        <w:t>By fully supporting the concrete sewer pipe along its length, sagging is eliminated, which may have before caused a leak to open at a joint bottom. Pictures of the repair is shown following.</w:t>
      </w:r>
    </w:p>
    <w:p w:rsidR="00892C76" w:rsidRDefault="00EE3D3E" w:rsidP="00892C76">
      <w:pPr>
        <w:rPr>
          <w:sz w:val="24"/>
          <w:szCs w:val="24"/>
        </w:rPr>
      </w:pPr>
      <w:r>
        <w:rPr>
          <w:sz w:val="24"/>
          <w:szCs w:val="24"/>
        </w:rPr>
        <w:t xml:space="preserve">By all subsequent observations, the leak has stopped.  </w:t>
      </w:r>
    </w:p>
    <w:p w:rsidR="006153CB" w:rsidRDefault="006153CB" w:rsidP="00892C76">
      <w:pPr>
        <w:rPr>
          <w:sz w:val="24"/>
          <w:szCs w:val="24"/>
        </w:rPr>
      </w:pPr>
    </w:p>
    <w:p w:rsidR="006153CB" w:rsidRDefault="006153CB" w:rsidP="006153CB">
      <w:pPr>
        <w:jc w:val="center"/>
        <w:rPr>
          <w:b/>
          <w:sz w:val="28"/>
          <w:szCs w:val="28"/>
        </w:rPr>
      </w:pPr>
      <w:r>
        <w:rPr>
          <w:b/>
          <w:sz w:val="28"/>
          <w:szCs w:val="28"/>
        </w:rPr>
        <w:t>Figure 4: Sewer Pipe Repair - Initial Construction - February 2023</w:t>
      </w:r>
    </w:p>
    <w:p w:rsidR="006153CB" w:rsidRDefault="006153CB" w:rsidP="006153CB">
      <w:pPr>
        <w:jc w:val="center"/>
        <w:rPr>
          <w:sz w:val="24"/>
          <w:szCs w:val="24"/>
        </w:rPr>
      </w:pPr>
      <w:r>
        <w:rPr>
          <w:noProof/>
          <w:sz w:val="24"/>
          <w:szCs w:val="24"/>
        </w:rPr>
        <w:drawing>
          <wp:inline distT="0" distB="0" distL="0" distR="0">
            <wp:extent cx="4976704" cy="4247952"/>
            <wp:effectExtent l="0" t="361950" r="0" b="343098"/>
            <wp:docPr id="4" name="Picture 3" descr="Sewer Pipe Repair 2 - Feb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wer Pipe Repair 2 - Feb 2023.JPG"/>
                    <pic:cNvPicPr/>
                  </pic:nvPicPr>
                  <pic:blipFill>
                    <a:blip r:embed="rId10" cstate="print"/>
                    <a:srcRect l="8370"/>
                    <a:stretch>
                      <a:fillRect/>
                    </a:stretch>
                  </pic:blipFill>
                  <pic:spPr>
                    <a:xfrm rot="5400000">
                      <a:off x="0" y="0"/>
                      <a:ext cx="4979786" cy="4250583"/>
                    </a:xfrm>
                    <a:prstGeom prst="rect">
                      <a:avLst/>
                    </a:prstGeom>
                  </pic:spPr>
                </pic:pic>
              </a:graphicData>
            </a:graphic>
          </wp:inline>
        </w:drawing>
      </w:r>
    </w:p>
    <w:p w:rsidR="006153CB" w:rsidRDefault="006153CB" w:rsidP="006153CB">
      <w:pPr>
        <w:jc w:val="center"/>
        <w:rPr>
          <w:sz w:val="24"/>
          <w:szCs w:val="24"/>
        </w:rPr>
      </w:pPr>
    </w:p>
    <w:p w:rsidR="006153CB" w:rsidRDefault="006153CB" w:rsidP="006153CB">
      <w:pPr>
        <w:jc w:val="center"/>
        <w:rPr>
          <w:b/>
          <w:sz w:val="28"/>
          <w:szCs w:val="28"/>
        </w:rPr>
      </w:pPr>
      <w:r>
        <w:rPr>
          <w:b/>
          <w:sz w:val="28"/>
          <w:szCs w:val="28"/>
        </w:rPr>
        <w:lastRenderedPageBreak/>
        <w:t>Figure 4: Sewer Pipe Repair - Construction Complete - July 2023</w:t>
      </w:r>
    </w:p>
    <w:p w:rsidR="006153CB" w:rsidRPr="006153CB" w:rsidRDefault="006153CB" w:rsidP="006153CB">
      <w:pPr>
        <w:jc w:val="center"/>
        <w:rPr>
          <w:sz w:val="24"/>
          <w:szCs w:val="24"/>
        </w:rPr>
      </w:pPr>
      <w:r>
        <w:rPr>
          <w:noProof/>
          <w:sz w:val="24"/>
          <w:szCs w:val="24"/>
        </w:rPr>
        <w:drawing>
          <wp:inline distT="0" distB="0" distL="0" distR="0">
            <wp:extent cx="4851473" cy="4500880"/>
            <wp:effectExtent l="0" t="171450" r="0" b="147320"/>
            <wp:docPr id="7" name="Picture 6" descr="Sewer Pipe Repair 5 - July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wer Pipe Repair 5 - July 2023.JPG"/>
                    <pic:cNvPicPr/>
                  </pic:nvPicPr>
                  <pic:blipFill>
                    <a:blip r:embed="rId11" cstate="print"/>
                    <a:srcRect l="7101" r="12015"/>
                    <a:stretch>
                      <a:fillRect/>
                    </a:stretch>
                  </pic:blipFill>
                  <pic:spPr>
                    <a:xfrm rot="5400000">
                      <a:off x="0" y="0"/>
                      <a:ext cx="4851473" cy="4500880"/>
                    </a:xfrm>
                    <a:prstGeom prst="rect">
                      <a:avLst/>
                    </a:prstGeom>
                  </pic:spPr>
                </pic:pic>
              </a:graphicData>
            </a:graphic>
          </wp:inline>
        </w:drawing>
      </w:r>
    </w:p>
    <w:sectPr w:rsidR="006153CB" w:rsidRPr="006153CB" w:rsidSect="00A33AE0">
      <w:pgSz w:w="12240" w:h="15840"/>
      <w:pgMar w:top="990" w:right="1350" w:bottom="108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4833E5"/>
    <w:multiLevelType w:val="hybridMultilevel"/>
    <w:tmpl w:val="35A09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B179D5"/>
    <w:multiLevelType w:val="hybridMultilevel"/>
    <w:tmpl w:val="56FEC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F02387"/>
    <w:rsid w:val="000A07B5"/>
    <w:rsid w:val="00121BD6"/>
    <w:rsid w:val="001751A9"/>
    <w:rsid w:val="001D0E97"/>
    <w:rsid w:val="00215D66"/>
    <w:rsid w:val="0022368C"/>
    <w:rsid w:val="0025135B"/>
    <w:rsid w:val="00280B47"/>
    <w:rsid w:val="002A3F07"/>
    <w:rsid w:val="00325262"/>
    <w:rsid w:val="0036322A"/>
    <w:rsid w:val="00382848"/>
    <w:rsid w:val="00432622"/>
    <w:rsid w:val="0045243E"/>
    <w:rsid w:val="005066A0"/>
    <w:rsid w:val="00510A37"/>
    <w:rsid w:val="00553873"/>
    <w:rsid w:val="005D7A77"/>
    <w:rsid w:val="006153CB"/>
    <w:rsid w:val="006D030C"/>
    <w:rsid w:val="006F2484"/>
    <w:rsid w:val="007448DD"/>
    <w:rsid w:val="00745AAA"/>
    <w:rsid w:val="00774066"/>
    <w:rsid w:val="00783300"/>
    <w:rsid w:val="007B5A10"/>
    <w:rsid w:val="007E7C57"/>
    <w:rsid w:val="00807764"/>
    <w:rsid w:val="0081186F"/>
    <w:rsid w:val="00824D8C"/>
    <w:rsid w:val="00892C76"/>
    <w:rsid w:val="00910237"/>
    <w:rsid w:val="00916896"/>
    <w:rsid w:val="00964086"/>
    <w:rsid w:val="00974DBA"/>
    <w:rsid w:val="0099231C"/>
    <w:rsid w:val="009E133A"/>
    <w:rsid w:val="00A22A90"/>
    <w:rsid w:val="00A27B8B"/>
    <w:rsid w:val="00A33AE0"/>
    <w:rsid w:val="00A67EDD"/>
    <w:rsid w:val="00AF7CC9"/>
    <w:rsid w:val="00B33EE9"/>
    <w:rsid w:val="00B36B39"/>
    <w:rsid w:val="00BA1947"/>
    <w:rsid w:val="00BC59B0"/>
    <w:rsid w:val="00CD47C2"/>
    <w:rsid w:val="00D8492A"/>
    <w:rsid w:val="00D97F84"/>
    <w:rsid w:val="00DB4F89"/>
    <w:rsid w:val="00DB63A5"/>
    <w:rsid w:val="00DF5AD9"/>
    <w:rsid w:val="00E56491"/>
    <w:rsid w:val="00E6329B"/>
    <w:rsid w:val="00EA453E"/>
    <w:rsid w:val="00ED25A3"/>
    <w:rsid w:val="00EE1B30"/>
    <w:rsid w:val="00EE3D3E"/>
    <w:rsid w:val="00F02387"/>
    <w:rsid w:val="00F147FC"/>
    <w:rsid w:val="00F26965"/>
    <w:rsid w:val="00F42BBA"/>
    <w:rsid w:val="00F77369"/>
    <w:rsid w:val="00FD7A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E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2387"/>
    <w:pPr>
      <w:ind w:left="720"/>
      <w:contextualSpacing/>
    </w:pPr>
  </w:style>
  <w:style w:type="paragraph" w:styleId="BalloonText">
    <w:name w:val="Balloon Text"/>
    <w:basedOn w:val="Normal"/>
    <w:link w:val="BalloonTextChar"/>
    <w:uiPriority w:val="99"/>
    <w:semiHidden/>
    <w:unhideWhenUsed/>
    <w:rsid w:val="00F269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965"/>
    <w:rPr>
      <w:rFonts w:ascii="Tahoma" w:hAnsi="Tahoma" w:cs="Tahoma"/>
      <w:sz w:val="16"/>
      <w:szCs w:val="16"/>
    </w:rPr>
  </w:style>
  <w:style w:type="table" w:styleId="TableGrid">
    <w:name w:val="Table Grid"/>
    <w:basedOn w:val="TableNormal"/>
    <w:uiPriority w:val="59"/>
    <w:rsid w:val="007833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5FB242-CDE9-40C4-B21B-737270D19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2224</TotalTime>
  <Pages>8</Pages>
  <Words>814</Words>
  <Characters>4643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Henning</dc:creator>
  <cp:lastModifiedBy>Henning</cp:lastModifiedBy>
  <cp:revision>20</cp:revision>
  <cp:lastPrinted>2023-01-10T00:48:00Z</cp:lastPrinted>
  <dcterms:created xsi:type="dcterms:W3CDTF">2023-01-02T02:33:00Z</dcterms:created>
  <dcterms:modified xsi:type="dcterms:W3CDTF">2023-08-03T20:42:00Z</dcterms:modified>
</cp:coreProperties>
</file>